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AEE" w:rsidRDefault="003A2D47">
      <w:r>
        <w:t>Lokalizacja</w:t>
      </w:r>
    </w:p>
    <w:p w:rsidR="003A2D47" w:rsidRDefault="003A2D47">
      <w:bookmarkStart w:id="0" w:name="_GoBack"/>
      <w:r>
        <w:rPr>
          <w:noProof/>
          <w:lang w:eastAsia="pl-PL"/>
        </w:rPr>
        <w:drawing>
          <wp:inline distT="0" distB="0" distL="0" distR="0">
            <wp:extent cx="7919500" cy="4948626"/>
            <wp:effectExtent l="0" t="0" r="571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623" cy="494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2D47" w:rsidSect="003A2D4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D47"/>
    <w:rsid w:val="003A2D47"/>
    <w:rsid w:val="0054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2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2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Konrad Gądek</dc:creator>
  <cp:lastModifiedBy>Konrad Gądek</cp:lastModifiedBy>
  <cp:revision>1</cp:revision>
  <dcterms:created xsi:type="dcterms:W3CDTF">2017-08-09T07:32:00Z</dcterms:created>
  <dcterms:modified xsi:type="dcterms:W3CDTF">2017-08-09T07:33:00Z</dcterms:modified>
</cp:coreProperties>
</file>