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48221B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48221B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006A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 xml:space="preserve">Stanowisko 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ksi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ę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gowo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ś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ci podatkowej i windykacji nalezno</w:t>
            </w:r>
            <w:r w:rsidR="0048221B">
              <w:rPr>
                <w:rFonts w:ascii="Times New Roman"/>
                <w:sz w:val="20"/>
                <w:szCs w:val="20"/>
                <w:lang w:val="pl-PL"/>
              </w:rPr>
              <w:t>ś</w:t>
            </w:r>
            <w:bookmarkStart w:id="0" w:name="_GoBack"/>
            <w:bookmarkEnd w:id="0"/>
            <w:r w:rsidR="0048221B">
              <w:rPr>
                <w:rFonts w:ascii="Times New Roman"/>
                <w:sz w:val="20"/>
                <w:szCs w:val="20"/>
                <w:lang w:val="pl-PL"/>
              </w:rPr>
              <w:t>ci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48221B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48221B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48221B" w:rsidP="0048221B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>
              <w:rPr>
                <w:lang w:val="pl-PL"/>
              </w:rPr>
              <w:t xml:space="preserve">e-mail: </w:t>
            </w:r>
            <w:hyperlink r:id="rId7" w:history="1">
              <w:r w:rsidRPr="00954864">
                <w:rPr>
                  <w:rStyle w:val="Hipercze"/>
                  <w:sz w:val="18"/>
                  <w:lang w:val="pl-PL"/>
                </w:rPr>
                <w:t xml:space="preserve">biuro@rodostar.pl </w:t>
              </w:r>
            </w:hyperlink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48221B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48221B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48221B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48221B"/>
    <w:rsid w:val="009B6065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rodostar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Maciejska</cp:lastModifiedBy>
  <cp:revision>7</cp:revision>
  <cp:lastPrinted>2019-05-15T11:34:00Z</cp:lastPrinted>
  <dcterms:created xsi:type="dcterms:W3CDTF">2019-05-15T10:39:00Z</dcterms:created>
  <dcterms:modified xsi:type="dcterms:W3CDTF">2020-09-21T11:15:00Z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